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F80" w:rsidRDefault="007E2F80" w:rsidP="007E2F80">
      <w:pPr>
        <w:pStyle w:val="a3"/>
        <w:ind w:left="-284"/>
        <w:rPr>
          <w:rFonts w:eastAsia="Times New Roman"/>
          <w:lang w:eastAsia="ru-RU"/>
        </w:rPr>
      </w:pPr>
    </w:p>
    <w:p w:rsidR="005D4EE9" w:rsidRDefault="007E2F80" w:rsidP="007E2F80">
      <w:pPr>
        <w:pStyle w:val="a3"/>
        <w:ind w:left="-284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Конкурс </w:t>
      </w:r>
      <w:r w:rsidR="005D4EE9" w:rsidRPr="000F284A">
        <w:rPr>
          <w:rFonts w:eastAsia="Times New Roman"/>
          <w:lang w:eastAsia="ru-RU"/>
        </w:rPr>
        <w:t xml:space="preserve"> «50 лу</w:t>
      </w:r>
      <w:r>
        <w:rPr>
          <w:rFonts w:eastAsia="Times New Roman"/>
          <w:lang w:eastAsia="ru-RU"/>
        </w:rPr>
        <w:t>чших инновационных идей для РТ» состоится в онлайн формате,</w:t>
      </w:r>
      <w:r w:rsidR="005D4EE9" w:rsidRPr="000F284A">
        <w:rPr>
          <w:rFonts w:eastAsia="Times New Roman"/>
          <w:lang w:eastAsia="ru-RU"/>
        </w:rPr>
        <w:t xml:space="preserve"> призовой фонд 2020 года составит 12,8 млн. руб.</w:t>
      </w:r>
    </w:p>
    <w:p w:rsidR="007E2F80" w:rsidRDefault="00EE4449" w:rsidP="007E2F80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этап отборочного  тура к</w:t>
      </w:r>
      <w:r w:rsidR="007E2F80" w:rsidRPr="007E2F80">
        <w:rPr>
          <w:rFonts w:eastAsia="Times New Roman"/>
          <w:lang w:eastAsia="ru-RU"/>
        </w:rPr>
        <w:t>онкурса завершится 15 октября  2020г</w:t>
      </w:r>
    </w:p>
    <w:p w:rsidR="007E2F80" w:rsidRDefault="007E2F80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</w:p>
    <w:p w:rsidR="005D4EE9" w:rsidRPr="000F284A" w:rsidRDefault="005D4EE9" w:rsidP="00EE4449">
      <w:pPr>
        <w:shd w:val="clear" w:color="auto" w:fill="FFFFFF"/>
        <w:spacing w:after="270" w:line="315" w:lineRule="atLeast"/>
        <w:ind w:firstLine="708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proofErr w:type="spellStart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Инвестиционно</w:t>
      </w:r>
      <w:proofErr w:type="spellEnd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- венчурный фонд Республики Татарстан, Академия наук Республики Татарстан и Министерство образования и науки Республики Татарстан </w:t>
      </w:r>
      <w:r w:rsid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продолжают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</w:t>
      </w:r>
      <w:r w:rsidR="007E2F80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онлайн 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прием</w:t>
      </w:r>
      <w:r w:rsid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заявок на конкурс «50 лучших инновационных идей для Республики Татарстан».</w:t>
      </w:r>
      <w:r w:rsidR="00505D75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С 2020 года Конкурс переходит на электронный формат приема и обработки заявок.</w:t>
      </w:r>
    </w:p>
    <w:p w:rsidR="005D4EE9" w:rsidRPr="000F284A" w:rsidRDefault="005D4EE9" w:rsidP="00EE4449">
      <w:pPr>
        <w:shd w:val="clear" w:color="auto" w:fill="FFFFFF"/>
        <w:spacing w:after="270" w:line="315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На участие в конкурсных отборах принимаются проекты, ори</w:t>
      </w:r>
      <w:r w:rsidR="000F284A"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е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нтированные на решение проблем научно-технического, экономического, социального и гуманитарного развития Республики Татарстан. В 2020 г конкурс пройдет в 9 номинациях: «Перспектива», «Инновации в образовании», «Старт инноваций», «</w:t>
      </w:r>
      <w:proofErr w:type="spellStart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Наноимпульс</w:t>
      </w:r>
      <w:proofErr w:type="spellEnd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», «Цифровая экономика», «Патент года», «Социально значимые инновации», «Молодежный инновационный проект», «Проект Национально технологической инициативы». В рамках Конкурса также проводится экспертный отбор проектов для поощрения премиями и стипендиями от партнеров конкурса: ОАО «</w:t>
      </w:r>
      <w:proofErr w:type="spellStart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Татнефтехиминвест</w:t>
      </w:r>
      <w:proofErr w:type="spellEnd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-холдинг», ОАО «</w:t>
      </w:r>
      <w:proofErr w:type="spellStart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Связьинвестнефтехим</w:t>
      </w:r>
      <w:proofErr w:type="spellEnd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», ОАО «Ак Барс» Банк», ОАО «</w:t>
      </w:r>
      <w:proofErr w:type="spellStart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Химград</w:t>
      </w:r>
      <w:proofErr w:type="spellEnd"/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» и Благотворительный фонд ПАО «Татнефть».</w:t>
      </w:r>
      <w:r w:rsidRPr="000F284A">
        <w:rPr>
          <w:rFonts w:ascii="Arial" w:hAnsi="Arial" w:cs="Arial"/>
          <w:sz w:val="24"/>
          <w:szCs w:val="24"/>
        </w:rPr>
        <w:t xml:space="preserve"> </w:t>
      </w:r>
    </w:p>
    <w:p w:rsidR="005D4EE9" w:rsidRPr="000F284A" w:rsidRDefault="005D4EE9" w:rsidP="00EE4449">
      <w:pPr>
        <w:shd w:val="clear" w:color="auto" w:fill="FFFFFF"/>
        <w:spacing w:after="270" w:line="315" w:lineRule="atLeast"/>
        <w:ind w:firstLine="708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По результатам Конкурса в зависимости от номинации победителям присуждаются именные </w:t>
      </w:r>
      <w:r w:rsidRPr="000F284A">
        <w:rPr>
          <w:rFonts w:ascii="Arial" w:eastAsia="Times New Roman" w:hAnsi="Arial" w:cs="Arial"/>
          <w:b/>
          <w:sz w:val="24"/>
          <w:szCs w:val="24"/>
          <w:lang w:eastAsia="ru-RU"/>
        </w:rPr>
        <w:t>премии и стипендии от партнеров Конкурса до 30 000 рублей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, а также премии и целевое </w:t>
      </w:r>
      <w:r w:rsidRPr="000F284A">
        <w:rPr>
          <w:rFonts w:ascii="Arial" w:eastAsia="Times New Roman" w:hAnsi="Arial" w:cs="Arial"/>
          <w:b/>
          <w:sz w:val="24"/>
          <w:szCs w:val="24"/>
          <w:lang w:eastAsia="ru-RU"/>
        </w:rPr>
        <w:t>финансирование от Инвестиционно-венчурного фонда Республики Татарстан от 25 000 до 220 000 рублей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.</w:t>
      </w:r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        Заявки принимаются </w:t>
      </w:r>
      <w:r w:rsidR="007E2F80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до 20:00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15 октября 2020г. включительно на сайте Инвестиционно-венчурного фонда Республики Татарстан в электронном виде </w:t>
      </w:r>
      <w:r w:rsidR="00087C2D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по адресу: </w:t>
      </w:r>
      <w:hyperlink r:id="rId6" w:history="1">
        <w:r w:rsidRPr="000F284A">
          <w:rPr>
            <w:rFonts w:ascii="Arial" w:eastAsia="Times New Roman" w:hAnsi="Arial" w:cs="Arial"/>
            <w:color w:val="337AB7"/>
            <w:sz w:val="24"/>
            <w:szCs w:val="24"/>
            <w:lang w:eastAsia="ru-RU"/>
          </w:rPr>
          <w:t>https://apply.ivfrt.ru/send-50</w:t>
        </w:r>
      </w:hyperlink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lastRenderedPageBreak/>
        <w:t>  СРОКИ И ЭТАПЫ ПРОВЕДЕНИЯ КОНКУРСА</w:t>
      </w:r>
      <w:bookmarkStart w:id="0" w:name="_GoBack"/>
      <w:bookmarkEnd w:id="0"/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I этап (1 января - 15 октября) в Академии наук Республики Татарстан, Министерстве образования и науки Республики Татарстан и Представительствах ИВФ РТ осуществляется приём, регистрация и предварительная экспертиза проектов на соответствие требованиям, заявки, поступившие после 15 октября, участвуют в конкурсных процедурах следующего года;</w:t>
      </w:r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II этап (16 октября - 30 ноября) экспертиза и отбор проектов;</w:t>
      </w:r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III этап (1 декабря - 31 декабря) утверждение результатов Конкурса и награждение победителей.</w:t>
      </w:r>
    </w:p>
    <w:p w:rsidR="00505D75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В текущем году, как и в прошлом, принимаются только проекты с документами, подтверждающими внедрение или намерение о внедрении разработок на предприятиях Республики Татарстан, за исключением номинаций «Перспектива», «Инновации в образовании», «Проекты Ассоциации инновационных регионов России» и «Молодежный инновационный проект». </w:t>
      </w:r>
      <w:r w:rsidR="00505D75" w:rsidRPr="00505D75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К участию в конкурсных программах ИВФ РТ приглашаются физические лица</w:t>
      </w:r>
      <w:r w:rsidR="00505D75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не моложе 11 лет </w:t>
      </w:r>
      <w:r w:rsidR="00505D75" w:rsidRPr="00505D75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из Республики Татарстан, регионов Российской Федерации и иностранные граждане.</w:t>
      </w:r>
      <w:r w:rsidR="00505D75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</w:t>
      </w:r>
    </w:p>
    <w:p w:rsidR="005D4EE9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Опыт проведения Конкурса показывает динамичное повышение уровня прикладной составляющей проектов, и как следствие, возможности их коммерциализации.</w:t>
      </w:r>
    </w:p>
    <w:p w:rsidR="005D4EE9" w:rsidRPr="000F284A" w:rsidRDefault="005D4EE9" w:rsidP="005D4EE9">
      <w:pPr>
        <w:shd w:val="clear" w:color="auto" w:fill="FFFFFF"/>
        <w:spacing w:after="270" w:line="315" w:lineRule="atLeast"/>
        <w:jc w:val="both"/>
        <w:rPr>
          <w:rFonts w:ascii="Arial" w:eastAsia="Times New Roman" w:hAnsi="Arial" w:cs="Arial"/>
          <w:color w:val="383D41"/>
          <w:sz w:val="24"/>
          <w:szCs w:val="24"/>
          <w:lang w:eastAsia="ru-RU"/>
        </w:rPr>
      </w:pP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           В 2019 году состоялся финал XV конкурса - 170 заявителей из 1912 участников получили премии или средства на развитие проекта — призовой фонд составил 12,8 млн</w:t>
      </w:r>
      <w:r w:rsidR="00EE4449">
        <w:rPr>
          <w:rFonts w:ascii="Arial" w:eastAsia="Times New Roman" w:hAnsi="Arial" w:cs="Arial"/>
          <w:color w:val="383D41"/>
          <w:sz w:val="24"/>
          <w:szCs w:val="24"/>
          <w:lang w:eastAsia="ru-RU"/>
        </w:rPr>
        <w:t>.</w:t>
      </w:r>
      <w:r w:rsidRPr="000F284A">
        <w:rPr>
          <w:rFonts w:ascii="Arial" w:eastAsia="Times New Roman" w:hAnsi="Arial" w:cs="Arial"/>
          <w:color w:val="383D41"/>
          <w:sz w:val="24"/>
          <w:szCs w:val="24"/>
          <w:lang w:eastAsia="ru-RU"/>
        </w:rPr>
        <w:t xml:space="preserve"> рублей. За всю историю в конкурсе приняли участие более 21 000 заявителей из них более 2000 стали победителями и были поддержаны.</w:t>
      </w:r>
    </w:p>
    <w:p w:rsidR="00087C2D" w:rsidRPr="00087C2D" w:rsidRDefault="00087C2D" w:rsidP="00EE4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C2D">
        <w:rPr>
          <w:rFonts w:ascii="Arial" w:hAnsi="Arial" w:cs="Arial"/>
          <w:sz w:val="24"/>
          <w:szCs w:val="24"/>
        </w:rPr>
        <w:t xml:space="preserve">Подробные условия и порядок участия в Программе находятся в Положении о конкурсных программах по адресу:  </w:t>
      </w:r>
      <w:hyperlink r:id="rId7" w:history="1">
        <w:r w:rsidRPr="00672BC6">
          <w:rPr>
            <w:rStyle w:val="ab"/>
            <w:rFonts w:ascii="Arial" w:hAnsi="Arial" w:cs="Arial"/>
            <w:sz w:val="24"/>
            <w:szCs w:val="24"/>
          </w:rPr>
          <w:t>https://www.ivfrt.ru/programms/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087C2D">
        <w:rPr>
          <w:rFonts w:ascii="Arial" w:hAnsi="Arial" w:cs="Arial"/>
          <w:sz w:val="24"/>
          <w:szCs w:val="24"/>
        </w:rPr>
        <w:t xml:space="preserve"> </w:t>
      </w:r>
    </w:p>
    <w:p w:rsidR="00EE4449" w:rsidRDefault="00087C2D" w:rsidP="00EE444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87C2D">
        <w:rPr>
          <w:rFonts w:ascii="Arial" w:hAnsi="Arial" w:cs="Arial"/>
          <w:sz w:val="24"/>
          <w:szCs w:val="24"/>
        </w:rPr>
        <w:t xml:space="preserve">Телефоны для контактов: (843) </w:t>
      </w:r>
      <w:r w:rsidR="00EE4449">
        <w:rPr>
          <w:rFonts w:ascii="Arial" w:hAnsi="Arial" w:cs="Arial"/>
          <w:sz w:val="24"/>
          <w:szCs w:val="24"/>
        </w:rPr>
        <w:t>292-70-91, 570-39-27, 294-95-74.</w:t>
      </w:r>
    </w:p>
    <w:p w:rsidR="00004A06" w:rsidRDefault="00EE4449" w:rsidP="00EE44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консультационной помощью можно также обратиться в одно из 19 представительств Конкурса по Татарстану, в число которых входят  ведущие ВУЗЫ региона: </w:t>
      </w:r>
      <w:hyperlink r:id="rId8" w:history="1">
        <w:r w:rsidRPr="00672BC6">
          <w:rPr>
            <w:rStyle w:val="ab"/>
            <w:rFonts w:ascii="Arial" w:hAnsi="Arial" w:cs="Arial"/>
            <w:sz w:val="24"/>
            <w:szCs w:val="24"/>
          </w:rPr>
          <w:t>https://www.ivfrt.ru/programms/50-luchshikh-idey/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:rsidR="00505D75" w:rsidRDefault="00505D75" w:rsidP="00087C2D">
      <w:pPr>
        <w:jc w:val="both"/>
        <w:rPr>
          <w:rFonts w:ascii="Arial" w:hAnsi="Arial" w:cs="Arial"/>
          <w:sz w:val="24"/>
          <w:szCs w:val="24"/>
        </w:rPr>
      </w:pPr>
    </w:p>
    <w:p w:rsidR="00505D75" w:rsidRPr="000F284A" w:rsidRDefault="00505D75" w:rsidP="00087C2D">
      <w:pPr>
        <w:jc w:val="both"/>
        <w:rPr>
          <w:rFonts w:ascii="Arial" w:hAnsi="Arial" w:cs="Arial"/>
          <w:sz w:val="24"/>
          <w:szCs w:val="24"/>
        </w:rPr>
      </w:pPr>
    </w:p>
    <w:sectPr w:rsidR="00505D75" w:rsidRPr="000F284A" w:rsidSect="007E2F80">
      <w:headerReference w:type="default" r:id="rId9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F80" w:rsidRDefault="007E2F80" w:rsidP="007E2F80">
      <w:pPr>
        <w:spacing w:after="0" w:line="240" w:lineRule="auto"/>
      </w:pPr>
      <w:r>
        <w:separator/>
      </w:r>
    </w:p>
  </w:endnote>
  <w:endnote w:type="continuationSeparator" w:id="0">
    <w:p w:rsidR="007E2F80" w:rsidRDefault="007E2F80" w:rsidP="007E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F80" w:rsidRDefault="007E2F80" w:rsidP="007E2F80">
      <w:pPr>
        <w:spacing w:after="0" w:line="240" w:lineRule="auto"/>
      </w:pPr>
      <w:r>
        <w:separator/>
      </w:r>
    </w:p>
  </w:footnote>
  <w:footnote w:type="continuationSeparator" w:id="0">
    <w:p w:rsidR="007E2F80" w:rsidRDefault="007E2F80" w:rsidP="007E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F80" w:rsidRDefault="007E2F80">
    <w:pPr>
      <w:pStyle w:val="a5"/>
      <w:rPr>
        <w:noProof/>
        <w:lang w:eastAsia="ru-RU"/>
      </w:rPr>
    </w:pPr>
  </w:p>
  <w:p w:rsidR="007E2F80" w:rsidRDefault="007E2F80" w:rsidP="007E2F80">
    <w:pPr>
      <w:pStyle w:val="a5"/>
      <w:jc w:val="right"/>
    </w:pPr>
    <w:r>
      <w:rPr>
        <w:noProof/>
        <w:lang w:eastAsia="ru-RU"/>
      </w:rPr>
      <w:drawing>
        <wp:inline distT="0" distB="0" distL="0" distR="0">
          <wp:extent cx="3794927" cy="1019175"/>
          <wp:effectExtent l="0" t="0" r="0" b="0"/>
          <wp:docPr id="1" name="Рисунок 1" descr="C:\Users\КаюмовА.COMP1\Downloads\лого_50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КаюмовА.COMP1\Downloads\лого_50-08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76" b="27323"/>
                  <a:stretch/>
                </pic:blipFill>
                <pic:spPr bwMode="auto">
                  <a:xfrm>
                    <a:off x="0" y="0"/>
                    <a:ext cx="3796127" cy="10194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87"/>
    <w:rsid w:val="00087C2D"/>
    <w:rsid w:val="000F284A"/>
    <w:rsid w:val="00283D92"/>
    <w:rsid w:val="00505D75"/>
    <w:rsid w:val="005D4EE9"/>
    <w:rsid w:val="00637864"/>
    <w:rsid w:val="007E2F80"/>
    <w:rsid w:val="00A83C88"/>
    <w:rsid w:val="00B32E87"/>
    <w:rsid w:val="00BC6462"/>
    <w:rsid w:val="00EE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C0A52E-8690-4EF2-8D1B-AF6C92FB8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E2F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E2F8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E2F8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7E2F8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header"/>
    <w:basedOn w:val="a"/>
    <w:link w:val="a6"/>
    <w:uiPriority w:val="99"/>
    <w:unhideWhenUsed/>
    <w:rsid w:val="007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E2F80"/>
  </w:style>
  <w:style w:type="paragraph" w:styleId="a7">
    <w:name w:val="footer"/>
    <w:basedOn w:val="a"/>
    <w:link w:val="a8"/>
    <w:uiPriority w:val="99"/>
    <w:unhideWhenUsed/>
    <w:rsid w:val="007E2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E2F80"/>
  </w:style>
  <w:style w:type="paragraph" w:styleId="a9">
    <w:name w:val="Balloon Text"/>
    <w:basedOn w:val="a"/>
    <w:link w:val="aa"/>
    <w:uiPriority w:val="99"/>
    <w:semiHidden/>
    <w:unhideWhenUsed/>
    <w:rsid w:val="007E2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E2F80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87C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71435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vfrt.ru/programms/50-luchshikh-ide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vfrt.ru/programm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ly.ivfrt.ru/send-5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Наиля Хайруллина</dc:creator>
  <cp:lastModifiedBy>Наиля Хайруллина</cp:lastModifiedBy>
  <cp:revision>4</cp:revision>
  <dcterms:created xsi:type="dcterms:W3CDTF">2020-08-11T08:37:00Z</dcterms:created>
  <dcterms:modified xsi:type="dcterms:W3CDTF">2020-08-12T05:58:00Z</dcterms:modified>
</cp:coreProperties>
</file>